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C8" w:rsidRDefault="00BF31C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F31C8" w:rsidRDefault="00BF31C8">
      <w:pPr>
        <w:pStyle w:val="ConsPlusNormal"/>
        <w:jc w:val="both"/>
        <w:outlineLvl w:val="0"/>
      </w:pPr>
    </w:p>
    <w:p w:rsidR="00BF31C8" w:rsidRDefault="00BF31C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F31C8" w:rsidRDefault="00BF31C8">
      <w:pPr>
        <w:pStyle w:val="ConsPlusTitle"/>
        <w:jc w:val="center"/>
      </w:pPr>
    </w:p>
    <w:p w:rsidR="00BF31C8" w:rsidRDefault="00BF31C8">
      <w:pPr>
        <w:pStyle w:val="ConsPlusTitle"/>
        <w:jc w:val="center"/>
      </w:pPr>
      <w:r>
        <w:t>ПОСТАНОВЛЕНИЕ</w:t>
      </w:r>
    </w:p>
    <w:p w:rsidR="00BF31C8" w:rsidRDefault="00BF31C8">
      <w:pPr>
        <w:pStyle w:val="ConsPlusTitle"/>
        <w:jc w:val="center"/>
      </w:pPr>
      <w:r>
        <w:t>от 30 мая 2012 г. N 524</w:t>
      </w:r>
    </w:p>
    <w:p w:rsidR="00BF31C8" w:rsidRDefault="00BF31C8">
      <w:pPr>
        <w:pStyle w:val="ConsPlusTitle"/>
        <w:jc w:val="center"/>
      </w:pPr>
    </w:p>
    <w:p w:rsidR="00BF31C8" w:rsidRDefault="00BF31C8">
      <w:pPr>
        <w:pStyle w:val="ConsPlusTitle"/>
        <w:jc w:val="center"/>
      </w:pPr>
      <w:r>
        <w:t>ОБ УТВЕРЖДЕНИИ ПРАВИЛ</w:t>
      </w:r>
    </w:p>
    <w:p w:rsidR="00BF31C8" w:rsidRDefault="00BF31C8">
      <w:pPr>
        <w:pStyle w:val="ConsPlusTitle"/>
        <w:jc w:val="center"/>
      </w:pPr>
      <w:r>
        <w:t>УСТАНОВЛЕНИЯ СТРАХОВАТЕЛЯМ СКИДОК И НАДБАВОК К СТРАХОВЫМ</w:t>
      </w:r>
    </w:p>
    <w:p w:rsidR="00BF31C8" w:rsidRDefault="00BF31C8">
      <w:pPr>
        <w:pStyle w:val="ConsPlusTitle"/>
        <w:jc w:val="center"/>
      </w:pPr>
      <w:r>
        <w:t>ТАРИФАМ НА ОБЯЗАТЕЛЬНОЕ СОЦИАЛЬ</w:t>
      </w:r>
      <w:bookmarkStart w:id="0" w:name="_GoBack"/>
      <w:bookmarkEnd w:id="0"/>
      <w:r>
        <w:t>НОЕ СТРАХОВАНИЕ</w:t>
      </w:r>
    </w:p>
    <w:p w:rsidR="00BF31C8" w:rsidRDefault="00BF31C8">
      <w:pPr>
        <w:pStyle w:val="ConsPlusTitle"/>
        <w:jc w:val="center"/>
      </w:pPr>
      <w:r>
        <w:t>ОТ НЕСЧАСТНЫХ СЛУЧАЕВ НА ПРОИЗВОДСТВЕ</w:t>
      </w:r>
    </w:p>
    <w:p w:rsidR="00BF31C8" w:rsidRDefault="00BF31C8">
      <w:pPr>
        <w:pStyle w:val="ConsPlusTitle"/>
        <w:jc w:val="center"/>
      </w:pPr>
      <w:r>
        <w:t>И ПРОФЕССИОНАЛЬНЫХ ЗАБОЛЕВАНИЙ</w:t>
      </w:r>
    </w:p>
    <w:p w:rsidR="00BF31C8" w:rsidRDefault="00BF31C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31C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21.05.2013 </w:t>
            </w:r>
            <w:hyperlink r:id="rId5" w:history="1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>,</w:t>
            </w:r>
          </w:p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30.07.2014 </w:t>
            </w:r>
            <w:hyperlink r:id="rId6" w:history="1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10.12.2016 </w:t>
            </w:r>
            <w:hyperlink r:id="rId7" w:history="1">
              <w:r>
                <w:rPr>
                  <w:color w:val="0000FF"/>
                </w:rPr>
                <w:t>N 1341</w:t>
              </w:r>
            </w:hyperlink>
            <w:r>
              <w:rPr>
                <w:color w:val="392C69"/>
              </w:rPr>
              <w:t xml:space="preserve">, от 08.06.2018 </w:t>
            </w:r>
            <w:hyperlink r:id="rId8" w:history="1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31C8" w:rsidRDefault="00BF31C8">
      <w:pPr>
        <w:pStyle w:val="ConsPlusNormal"/>
        <w:ind w:firstLine="540"/>
        <w:jc w:val="both"/>
      </w:pPr>
    </w:p>
    <w:p w:rsidR="00BF31C8" w:rsidRDefault="00BF31C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от несчастных случаев на производстве и профессиональных заболеваний" Правительство Российской Федерации постановляет: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6" w:history="1">
        <w:r>
          <w:rPr>
            <w:color w:val="0000FF"/>
          </w:rPr>
          <w:t>Правила</w:t>
        </w:r>
      </w:hyperlink>
      <w:r>
        <w:t xml:space="preserve">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2. Министерству труда и социальной защиты Российской Федерации по согласованию с Министерством финансов Российской Федерации и Фондом социального страхования Российской Федерации (далее - страховщик):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10" w:history="1">
        <w:r>
          <w:rPr>
            <w:color w:val="0000FF"/>
          </w:rPr>
          <w:t>методику</w:t>
        </w:r>
      </w:hyperlink>
      <w:r>
        <w:t xml:space="preserve">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давать разъяснения по применению </w:t>
      </w:r>
      <w:hyperlink w:anchor="P46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3. Установить, что в 2012 году: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скидка или надбавка рассчитывается на 2012 год исходя из основных показателей, определенных по итогам деятельности страхователя за 2008 - 2010 годы;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при наличии в 2010 году страхового случая со смертельным исходом, произошедшего не по вине третьих лиц, страхователю на 2012 год скидка не устанавливается;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значения основных показателей по видам экономической деятельности рассчитываются и утверждаются страховщиком по согласованию с Министерством труда и социальной защиты Российской Федерации не позднее 1 июня 2012 г.;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решение об установлении страхователю надбавки на 2012 год принимается страховщиком не позднее 1 июля 2012 г.;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уплата надбавки в 2012 году осуществляется с месяца, следующего за месяцем установления надбавки;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для рассмотрения вопроса об установлении скидки страхователь не позднее 1 июля 2012 г. обращается к страховщику с заявлением;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lastRenderedPageBreak/>
        <w:t>скидка устанавливается страховщиком с 1 января 2012 г.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BF31C8" w:rsidRDefault="00BF31C8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сентября 2001 г. N 652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2001, N 37, ст. 3696);</w:t>
      </w:r>
    </w:p>
    <w:p w:rsidR="00BF31C8" w:rsidRDefault="00BF31C8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11 апреля 2005 г. N 207 "О внесении изменений в Правила начисления,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и Правила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2005, N 16, ст. 1457);</w:t>
      </w:r>
    </w:p>
    <w:p w:rsidR="00BF31C8" w:rsidRDefault="00BF31C8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6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17 декабря 2010 г. N 1045 (Собрание законодательства Российской Федерации, 2010, N 52, ст. 7104).</w:t>
      </w:r>
    </w:p>
    <w:p w:rsidR="00BF31C8" w:rsidRDefault="00BF31C8">
      <w:pPr>
        <w:pStyle w:val="ConsPlusNormal"/>
        <w:jc w:val="both"/>
      </w:pPr>
    </w:p>
    <w:p w:rsidR="00BF31C8" w:rsidRDefault="00BF31C8">
      <w:pPr>
        <w:pStyle w:val="ConsPlusNormal"/>
        <w:jc w:val="right"/>
      </w:pPr>
      <w:r>
        <w:t>Председатель Правительства</w:t>
      </w:r>
    </w:p>
    <w:p w:rsidR="00BF31C8" w:rsidRDefault="00BF31C8">
      <w:pPr>
        <w:pStyle w:val="ConsPlusNormal"/>
        <w:jc w:val="right"/>
      </w:pPr>
      <w:r>
        <w:t>Российской Федерации</w:t>
      </w:r>
    </w:p>
    <w:p w:rsidR="00BF31C8" w:rsidRDefault="00BF31C8">
      <w:pPr>
        <w:pStyle w:val="ConsPlusNormal"/>
        <w:jc w:val="right"/>
      </w:pPr>
      <w:r>
        <w:t>Д.МЕДВЕДЕВ</w:t>
      </w:r>
    </w:p>
    <w:p w:rsidR="00BF31C8" w:rsidRDefault="00BF31C8">
      <w:pPr>
        <w:pStyle w:val="ConsPlusNormal"/>
        <w:jc w:val="right"/>
      </w:pPr>
    </w:p>
    <w:p w:rsidR="00BF31C8" w:rsidRDefault="00BF31C8">
      <w:pPr>
        <w:pStyle w:val="ConsPlusNormal"/>
        <w:jc w:val="right"/>
      </w:pPr>
    </w:p>
    <w:p w:rsidR="00BF31C8" w:rsidRDefault="00BF31C8">
      <w:pPr>
        <w:pStyle w:val="ConsPlusNormal"/>
        <w:jc w:val="right"/>
      </w:pPr>
    </w:p>
    <w:p w:rsidR="00BF31C8" w:rsidRDefault="00BF31C8">
      <w:pPr>
        <w:pStyle w:val="ConsPlusNormal"/>
        <w:jc w:val="right"/>
      </w:pPr>
    </w:p>
    <w:p w:rsidR="00BF31C8" w:rsidRDefault="00BF31C8">
      <w:pPr>
        <w:pStyle w:val="ConsPlusNormal"/>
        <w:jc w:val="right"/>
      </w:pPr>
    </w:p>
    <w:p w:rsidR="00BF31C8" w:rsidRDefault="00BF31C8">
      <w:pPr>
        <w:pStyle w:val="ConsPlusNormal"/>
        <w:jc w:val="right"/>
        <w:outlineLvl w:val="0"/>
      </w:pPr>
      <w:r>
        <w:t>Утверждены</w:t>
      </w:r>
    </w:p>
    <w:p w:rsidR="00BF31C8" w:rsidRDefault="00BF31C8">
      <w:pPr>
        <w:pStyle w:val="ConsPlusNormal"/>
        <w:jc w:val="right"/>
      </w:pPr>
      <w:r>
        <w:t>постановлением Правительства</w:t>
      </w:r>
    </w:p>
    <w:p w:rsidR="00BF31C8" w:rsidRDefault="00BF31C8">
      <w:pPr>
        <w:pStyle w:val="ConsPlusNormal"/>
        <w:jc w:val="right"/>
      </w:pPr>
      <w:r>
        <w:t>Российской Федерации</w:t>
      </w:r>
    </w:p>
    <w:p w:rsidR="00BF31C8" w:rsidRDefault="00BF31C8">
      <w:pPr>
        <w:pStyle w:val="ConsPlusNormal"/>
        <w:jc w:val="right"/>
      </w:pPr>
      <w:r>
        <w:t>от 30 мая 2012 г. N 524</w:t>
      </w:r>
    </w:p>
    <w:p w:rsidR="00BF31C8" w:rsidRDefault="00BF31C8">
      <w:pPr>
        <w:pStyle w:val="ConsPlusNormal"/>
        <w:jc w:val="both"/>
      </w:pPr>
    </w:p>
    <w:p w:rsidR="00BF31C8" w:rsidRDefault="00BF31C8">
      <w:pPr>
        <w:pStyle w:val="ConsPlusTitle"/>
        <w:jc w:val="center"/>
      </w:pPr>
      <w:bookmarkStart w:id="1" w:name="P46"/>
      <w:bookmarkEnd w:id="1"/>
      <w:r>
        <w:t>ПРАВИЛА</w:t>
      </w:r>
    </w:p>
    <w:p w:rsidR="00BF31C8" w:rsidRDefault="00BF31C8">
      <w:pPr>
        <w:pStyle w:val="ConsPlusTitle"/>
        <w:jc w:val="center"/>
      </w:pPr>
      <w:r>
        <w:t>УСТАНОВЛЕНИЯ СТРАХОВАТЕЛЯМ СКИДОК И НАДБАВОК К СТРАХОВЫМ</w:t>
      </w:r>
    </w:p>
    <w:p w:rsidR="00BF31C8" w:rsidRDefault="00BF31C8">
      <w:pPr>
        <w:pStyle w:val="ConsPlusTitle"/>
        <w:jc w:val="center"/>
      </w:pPr>
      <w:r>
        <w:t>ТАРИФАМ НА ОБЯЗАТЕЛЬНОЕ СОЦИАЛЬНОЕ СТРАХОВАНИЕ</w:t>
      </w:r>
    </w:p>
    <w:p w:rsidR="00BF31C8" w:rsidRDefault="00BF31C8">
      <w:pPr>
        <w:pStyle w:val="ConsPlusTitle"/>
        <w:jc w:val="center"/>
      </w:pPr>
      <w:r>
        <w:t>ОТ НЕСЧАСТНЫХ СЛУЧАЕВ НА ПРОИЗВОДСТВЕ</w:t>
      </w:r>
    </w:p>
    <w:p w:rsidR="00BF31C8" w:rsidRDefault="00BF31C8">
      <w:pPr>
        <w:pStyle w:val="ConsPlusTitle"/>
        <w:jc w:val="center"/>
      </w:pPr>
      <w:r>
        <w:t>И ПРОФЕССИОНАЛЬНЫХ ЗАБОЛЕВАНИЙ</w:t>
      </w:r>
    </w:p>
    <w:p w:rsidR="00BF31C8" w:rsidRDefault="00BF31C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31C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21.05.2013 </w:t>
            </w:r>
            <w:hyperlink r:id="rId14" w:history="1">
              <w:r>
                <w:rPr>
                  <w:color w:val="0000FF"/>
                </w:rPr>
                <w:t>N 425</w:t>
              </w:r>
            </w:hyperlink>
            <w:r>
              <w:rPr>
                <w:color w:val="392C69"/>
              </w:rPr>
              <w:t>,</w:t>
            </w:r>
          </w:p>
          <w:p w:rsidR="00BF31C8" w:rsidRDefault="00BF31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30.07.2014 </w:t>
            </w:r>
            <w:hyperlink r:id="rId15" w:history="1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10.12.2016 </w:t>
            </w:r>
            <w:hyperlink r:id="rId16" w:history="1">
              <w:r>
                <w:rPr>
                  <w:color w:val="0000FF"/>
                </w:rPr>
                <w:t>N 1341</w:t>
              </w:r>
            </w:hyperlink>
            <w:r>
              <w:rPr>
                <w:color w:val="392C69"/>
              </w:rPr>
              <w:t xml:space="preserve">, от 08.06.2018 </w:t>
            </w:r>
            <w:hyperlink r:id="rId17" w:history="1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31C8" w:rsidRDefault="00BF31C8">
      <w:pPr>
        <w:pStyle w:val="ConsPlusNormal"/>
        <w:jc w:val="both"/>
      </w:pPr>
    </w:p>
    <w:p w:rsidR="00BF31C8" w:rsidRDefault="00BF31C8">
      <w:pPr>
        <w:pStyle w:val="ConsPlusNormal"/>
        <w:ind w:firstLine="540"/>
        <w:jc w:val="both"/>
      </w:pPr>
      <w:r>
        <w:t xml:space="preserve">1. Настоящие Правила, разработанные в соответствии с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"Об обязательном социальном страховании от несчастных случаев на производстве и профессиональных заболеваний" в целях экономической заинтересованности страхователей в снижении профессионального риска, регулируют вопросы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(далее - скидки, надбавки).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2. Скидки и надбавки к страховому тарифу, соответствующему основному виду экономической деятельности страхователя, устанавливаются Фондом социального страхования Российской Федерации (далее - страховщик) на очередной финансовый год в пределах страховых </w:t>
      </w:r>
      <w:r>
        <w:lastRenderedPageBreak/>
        <w:t xml:space="preserve">взносов, предусмотренных соответствующим разделом доходной части бюджета страховщика, утверждаемого федеральным </w:t>
      </w:r>
      <w:hyperlink r:id="rId19" w:history="1">
        <w:r>
          <w:rPr>
            <w:color w:val="0000FF"/>
          </w:rPr>
          <w:t>законом</w:t>
        </w:r>
      </w:hyperlink>
      <w:r>
        <w:t>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Размер скидки или надбавки не может превышать 40 процентов установленного страхового тарифа.</w:t>
      </w:r>
    </w:p>
    <w:p w:rsidR="00BF31C8" w:rsidRDefault="00BF31C8">
      <w:pPr>
        <w:pStyle w:val="ConsPlusNormal"/>
        <w:spacing w:before="220"/>
        <w:ind w:firstLine="540"/>
        <w:jc w:val="both"/>
      </w:pPr>
      <w:bookmarkStart w:id="2" w:name="P58"/>
      <w:bookmarkEnd w:id="2"/>
      <w:r>
        <w:t xml:space="preserve">3. Размер скидки и надбавки рассчитывается страховщиком в соответствии с </w:t>
      </w:r>
      <w:hyperlink r:id="rId20" w:history="1">
        <w:r>
          <w:rPr>
            <w:color w:val="0000FF"/>
          </w:rPr>
          <w:t>методикой</w:t>
        </w:r>
      </w:hyperlink>
      <w:r>
        <w:t xml:space="preserve">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утверждаемой Министерством труда и социальной защиты Российской Федерации по согласованию с Министерством финансов Российской Федерации и страховщиком, исходя из следующих основных показателей, определенных по итогам деятельности страхователей за 3 года, предшествующих текущему году: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а) отношение суммы обеспечения по страхованию в связи со всеми произошедшими у страхователя страховыми случаями к начисленной сумме страховых взносов;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б) количество страховых случаев у страхователя на 1 тыс. работающих;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в) количество дней временной нетрудоспособности у страхователя на 1 несчастный случай, признанный страховым, исключая случаи со смертельным исходом.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4. При наличии в предшествующем финансовом году страхового случая со смертельным исходом, произошедшего не по вине третьих лиц, страхователю на очередной финансовый год скидка не устанавливается.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5. Скидки и надбавки определяются с учетом состояния охраны труда на основании сведений о результатах проведения специальной оценки условий труда и сведений о проведенных обязательных предварительных и периодических медицинских осмотрах по состоянию на 1 января текущего календарного года.</w:t>
      </w:r>
    </w:p>
    <w:p w:rsidR="00BF31C8" w:rsidRDefault="00BF31C8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30.07.2014 N 726)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Сведения о результатах проведения специальной оценки условий труда и проведенных обязательных предварительных и периодических медицинских осмотрах отражаются страхователем в отчетности по обязательному социальному страхованию от несчастных случаев на производстве и профессиональных заболеваний, представляемой страховщику по месту регистрации страхователя по форме, утвержденной страховщиком по согласованию с Министерством труда и социальной защиты Российской Федерации.</w:t>
      </w:r>
    </w:p>
    <w:p w:rsidR="00BF31C8" w:rsidRDefault="00BF31C8">
      <w:pPr>
        <w:pStyle w:val="ConsPlusNormal"/>
        <w:jc w:val="both"/>
      </w:pPr>
      <w:r>
        <w:t xml:space="preserve">(в ред. Постановлений Правительства РФ от 30.07.2014 </w:t>
      </w:r>
      <w:hyperlink r:id="rId22" w:history="1">
        <w:r>
          <w:rPr>
            <w:color w:val="0000FF"/>
          </w:rPr>
          <w:t>N 726</w:t>
        </w:r>
      </w:hyperlink>
      <w:r>
        <w:t xml:space="preserve">, от 08.06.2018 </w:t>
      </w:r>
      <w:hyperlink r:id="rId23" w:history="1">
        <w:r>
          <w:rPr>
            <w:color w:val="0000FF"/>
          </w:rPr>
          <w:t>N 661</w:t>
        </w:r>
      </w:hyperlink>
      <w:r>
        <w:t>)</w:t>
      </w:r>
    </w:p>
    <w:p w:rsidR="00BF31C8" w:rsidRDefault="00BF31C8">
      <w:pPr>
        <w:pStyle w:val="ConsPlusNormal"/>
        <w:spacing w:before="220"/>
        <w:ind w:firstLine="540"/>
        <w:jc w:val="both"/>
      </w:pPr>
      <w:bookmarkStart w:id="3" w:name="P67"/>
      <w:bookmarkEnd w:id="3"/>
      <w:r>
        <w:t xml:space="preserve">6. Скидка или надбавка устанавливается страховщиком страхователю, если все указанные в </w:t>
      </w:r>
      <w:hyperlink w:anchor="P58" w:history="1">
        <w:r>
          <w:rPr>
            <w:color w:val="0000FF"/>
          </w:rPr>
          <w:t>пункте 3</w:t>
        </w:r>
      </w:hyperlink>
      <w:r>
        <w:t xml:space="preserve"> настоящих Правил показатели меньше (скидка) или больше (надбавка) аналогичных показателей по виду экономической деятельности, к которому отнесен основной вид деятельности страхователя. При этом надбавка также устанавливается в случае наличия у страхователя в предшествующем финансовом году группового несчастного случая (2 человека и более) со смертельным исходом, произошедшего не по вине третьих лиц.</w:t>
      </w:r>
    </w:p>
    <w:p w:rsidR="00BF31C8" w:rsidRDefault="00BF31C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10.12.2016 N 1341)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Значения основных показателей по видам экономической деятельности на очередной финансовый год рассчитываются и утверждаются страховщиком по согласованию с Министерством труда и социальной защиты Российской Федерации не позднее 1 июня текущего года.</w:t>
      </w:r>
    </w:p>
    <w:p w:rsidR="00BF31C8" w:rsidRDefault="00BF31C8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6(1). При наличии в предшествующем финансовом году группового несчастного случая (2 человека и более) со смертельным исходом, произошедшего не по вине третьих лиц, страховщик рассчитывает страхователю надбавку на очередной финансовый год с учетом количества погибших.</w:t>
      </w:r>
    </w:p>
    <w:p w:rsidR="00BF31C8" w:rsidRDefault="00BF31C8">
      <w:pPr>
        <w:pStyle w:val="ConsPlusNormal"/>
        <w:jc w:val="both"/>
      </w:pPr>
      <w:r>
        <w:lastRenderedPageBreak/>
        <w:t xml:space="preserve">(п. 6(1)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10.12.2016 N 1341)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7. Для рассмотрения вопроса об установлении скидки страхователь обращается с заявлением к страховщику по месту своей регистрации после утверждения страховщиком значений основных показателей по видам экономической деятельности на очередной финансовый год в соответствии с </w:t>
      </w:r>
      <w:hyperlink w:anchor="P67" w:history="1">
        <w:r>
          <w:rPr>
            <w:color w:val="0000FF"/>
          </w:rPr>
          <w:t>пунктом 6</w:t>
        </w:r>
      </w:hyperlink>
      <w:r>
        <w:t xml:space="preserve"> настоящих Правил, но не позднее 1 ноября текущего календарного года.</w:t>
      </w:r>
    </w:p>
    <w:p w:rsidR="00BF31C8" w:rsidRDefault="00BF31C8">
      <w:pPr>
        <w:pStyle w:val="ConsPlusNormal"/>
        <w:jc w:val="both"/>
      </w:pPr>
      <w:r>
        <w:t xml:space="preserve">(п. 7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7(1). Заявление подается страхователем на бумажном носителе или в форме электронного документа. Заявление в случае его направления в форме электронного документа подписывается страхователем усиленной квалифицированной электронной подписью в порядке, установленном законодательством Российской Федерации.</w:t>
      </w:r>
    </w:p>
    <w:p w:rsidR="00BF31C8" w:rsidRDefault="00BF31C8">
      <w:pPr>
        <w:pStyle w:val="ConsPlusNormal"/>
        <w:jc w:val="both"/>
      </w:pPr>
      <w:r>
        <w:t xml:space="preserve">(п. 7(1)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21.05.2013 N 425)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8. Условиями рассмотрения страховщиком вопроса об установлении страхователю скидки являются: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а) осуществление страхователем финансово-хозяйственной деятельности в течение не менее 3 лет с момента его государственной регистрации до года, в котором рассчитывается скидка;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 xml:space="preserve">б) утратил силу.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РФ от 08.06.2018 N 661;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в) отсутствие у страхователя на день подачи заявления выявленной недоимки, в том числе в ходе камеральной или выездной проверки, и (или) начисленных пеней и штрафов по итогам камеральной или выездной проверки.</w:t>
      </w:r>
    </w:p>
    <w:p w:rsidR="00BF31C8" w:rsidRDefault="00BF31C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9. Решение об установлении страхователю надбавки на очередной финансовый год принимается страховщиком не позднее 1 сентября текущего финансового года, об установлении скидки - не позднее 1 декабря текущего финансового года.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В случае выявления страховщиком фактов представления страхователем недостоверных сведений по начисленным страховым взносам и по произведенным страхователем расходам на обеспечение по страхованию, а также сведений о результатах проведения специальной оценки условий труда и проведенных обязательных предварительных и периодических медицинских осмотрах, страховщик отменяет решение об установлении скидки.</w:t>
      </w:r>
    </w:p>
    <w:p w:rsidR="00BF31C8" w:rsidRDefault="00BF31C8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08.06.2018 N 661)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Обоснованное решение страховщика об установлении (отказе в установлении) скидки или надбавки, а также решение об отмене установленной скидки в 5-дневный срок со дня его принятия вручается страхователю (его представителю) под расписку или направляется страхователю иным способом, свидетельствующем о дате его получения страхователем (его представителем).</w:t>
      </w:r>
    </w:p>
    <w:p w:rsidR="00BF31C8" w:rsidRDefault="00BF31C8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08.06.2018 N 661)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10. Размер скидки или надбавки рассчитывается страховщиком на очередной финансовый год в текущем финансовом году и устанавливается с 1 января очередного финансового года.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11. Данные, используемые для расчета скидки и надбавки, предоставляются страховщиком страхователю по его требованию.</w:t>
      </w:r>
    </w:p>
    <w:p w:rsidR="00BF31C8" w:rsidRDefault="00BF31C8">
      <w:pPr>
        <w:pStyle w:val="ConsPlusNormal"/>
        <w:spacing w:before="220"/>
        <w:ind w:firstLine="540"/>
        <w:jc w:val="both"/>
      </w:pPr>
      <w:r>
        <w:t>12. Разногласия, возникающие между страховщиком и страхователем по вопросам установления скидки или надбавки, рассматриваются в судебном порядке, установленном законодательством Российской Федерации.</w:t>
      </w:r>
    </w:p>
    <w:p w:rsidR="00BF31C8" w:rsidRDefault="00BF31C8">
      <w:pPr>
        <w:pStyle w:val="ConsPlusNormal"/>
        <w:jc w:val="both"/>
      </w:pPr>
    </w:p>
    <w:p w:rsidR="00BF31C8" w:rsidRDefault="00BF31C8">
      <w:pPr>
        <w:pStyle w:val="ConsPlusNormal"/>
        <w:jc w:val="both"/>
      </w:pPr>
    </w:p>
    <w:p w:rsidR="009A48D6" w:rsidRDefault="009A48D6"/>
    <w:sectPr w:rsidR="009A48D6" w:rsidSect="0040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1C8"/>
    <w:rsid w:val="009A48D6"/>
    <w:rsid w:val="00B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9374C-3756-4EF3-B6EF-BA7033A4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3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31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6D779C92D99342ED2C60E42796A4654169C352195E5BB0E1DBB8E0199845F7325B83DD8C6DAB4B0A97D07334C41CBDB99ADEECC137FB481t3r8G" TargetMode="External"/><Relationship Id="rId18" Type="http://schemas.openxmlformats.org/officeDocument/2006/relationships/hyperlink" Target="consultantplus://offline/ref=C6D779C92D99342ED2C60E42796A4654149B3A2292E8BB0E1DBB8E0199845F7325B83DDEC5D1E0E0E5235E620B0AC6D884B1EECDt0rCG" TargetMode="External"/><Relationship Id="rId26" Type="http://schemas.openxmlformats.org/officeDocument/2006/relationships/hyperlink" Target="consultantplus://offline/ref=C6D779C92D99342ED2C60E42796A4654159C352395E2BB0E1DBB8E0199845F7325B83DD8C6DAB4B1A67D07334C41CBDB99ADEECC137FB481t3r8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6D779C92D99342ED2C60E42796A46541499342291E4BB0E1DBB8E0199845F7325B83DD8C6DAB4B3A77D07334C41CBDB99ADEECC137FB481t3r8G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C6D779C92D99342ED2C60E42796A4654159C352395E2BB0E1DBB8E0199845F7325B83DD8C6DAB4B1A47D07334C41CBDB99ADEECC137FB481t3r8G" TargetMode="External"/><Relationship Id="rId12" Type="http://schemas.openxmlformats.org/officeDocument/2006/relationships/hyperlink" Target="consultantplus://offline/ref=C6D779C92D99342ED2C60E42796A4654129E352494EBE60415E282039E8B006422F131D9C6DAB4B6AA2202265D19C6D884B3EDD10F7DB6t8r2G" TargetMode="External"/><Relationship Id="rId17" Type="http://schemas.openxmlformats.org/officeDocument/2006/relationships/hyperlink" Target="consultantplus://offline/ref=C6D779C92D99342ED2C60E42796A46541595342C9FE7BB0E1DBB8E0199845F7325B83DD8C6DAB4B1A47D07334C41CBDB99ADEECC137FB481t3r8G" TargetMode="External"/><Relationship Id="rId25" Type="http://schemas.openxmlformats.org/officeDocument/2006/relationships/hyperlink" Target="consultantplus://offline/ref=C6D779C92D99342ED2C60E42796A46541595342C9FE7BB0E1DBB8E0199845F7325B83DD8C6DAB4B0A17D07334C41CBDB99ADEECC137FB481t3r8G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6D779C92D99342ED2C60E42796A4654159C352395E2BB0E1DBB8E0199845F7325B83DD8C6DAB4B1A47D07334C41CBDB99ADEECC137FB481t3r8G" TargetMode="External"/><Relationship Id="rId20" Type="http://schemas.openxmlformats.org/officeDocument/2006/relationships/hyperlink" Target="consultantplus://offline/ref=C6D779C92D99342ED2C60E42796A4654159D3E2693E9BB0E1DBB8E0199845F7325B83DD8C6DAB4B1A87D07334C41CBDB99ADEECC137FB481t3r8G" TargetMode="External"/><Relationship Id="rId29" Type="http://schemas.openxmlformats.org/officeDocument/2006/relationships/hyperlink" Target="consultantplus://offline/ref=C6D779C92D99342ED2C60E42796A46541595342C9FE7BB0E1DBB8E0199845F7325B83DD8C6DAB4B0A57D07334C41CBDB99ADEECC137FB481t3r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6D779C92D99342ED2C60E42796A46541499342291E4BB0E1DBB8E0199845F7325B83DD8C6DAB4B3A77D07334C41CBDB99ADEECC137FB481t3r8G" TargetMode="External"/><Relationship Id="rId11" Type="http://schemas.openxmlformats.org/officeDocument/2006/relationships/hyperlink" Target="consultantplus://offline/ref=C6D779C92D99342ED2C60E42796A4654169C352192E5BB0E1DBB8E0199845F7337B865D4C6D9AAB1A26851620At1r5G" TargetMode="External"/><Relationship Id="rId24" Type="http://schemas.openxmlformats.org/officeDocument/2006/relationships/hyperlink" Target="consultantplus://offline/ref=C6D779C92D99342ED2C60E42796A4654159C352395E2BB0E1DBB8E0199845F7325B83DD8C6DAB4B1A77D07334C41CBDB99ADEECC137FB481t3r8G" TargetMode="External"/><Relationship Id="rId32" Type="http://schemas.openxmlformats.org/officeDocument/2006/relationships/hyperlink" Target="consultantplus://offline/ref=C6D779C92D99342ED2C60E42796A46541595342C9FE7BB0E1DBB8E0199845F7325B83DD8C6DAB4B3A17D07334C41CBDB99ADEECC137FB481t3r8G" TargetMode="External"/><Relationship Id="rId5" Type="http://schemas.openxmlformats.org/officeDocument/2006/relationships/hyperlink" Target="consultantplus://offline/ref=C6D779C92D99342ED2C60E42796A4654149A352C95E7BB0E1DBB8E0199845F7325B83DD8C6DAB4B3A17D07334C41CBDB99ADEECC137FB481t3r8G" TargetMode="External"/><Relationship Id="rId15" Type="http://schemas.openxmlformats.org/officeDocument/2006/relationships/hyperlink" Target="consultantplus://offline/ref=C6D779C92D99342ED2C60E42796A46541499342291E4BB0E1DBB8E0199845F7325B83DD8C6DAB4B3A77D07334C41CBDB99ADEECC137FB481t3r8G" TargetMode="External"/><Relationship Id="rId23" Type="http://schemas.openxmlformats.org/officeDocument/2006/relationships/hyperlink" Target="consultantplus://offline/ref=C6D779C92D99342ED2C60E42796A46541595342C9FE7BB0E1DBB8E0199845F7325B83DD8C6DAB4B1A87D07334C41CBDB99ADEECC137FB481t3r8G" TargetMode="External"/><Relationship Id="rId28" Type="http://schemas.openxmlformats.org/officeDocument/2006/relationships/hyperlink" Target="consultantplus://offline/ref=C6D779C92D99342ED2C60E42796A4654149A352C95E7BB0E1DBB8E0199845F7325B83DD8C6DAB4B3A17D07334C41CBDB99ADEECC137FB481t3r8G" TargetMode="External"/><Relationship Id="rId10" Type="http://schemas.openxmlformats.org/officeDocument/2006/relationships/hyperlink" Target="consultantplus://offline/ref=C6D779C92D99342ED2C60E42796A4654159D3E2693E9BB0E1DBB8E0199845F7325B83DD8C6DAB4B1A87D07334C41CBDB99ADEECC137FB481t3r8G" TargetMode="External"/><Relationship Id="rId19" Type="http://schemas.openxmlformats.org/officeDocument/2006/relationships/hyperlink" Target="consultantplus://offline/ref=C6D779C92D99342ED2C60E42796A46541E9F3E2293EBE60415E282039E8B006422F131D9C6DAB4B7AA2202265D19C6D884B3EDD10F7DB6t8r2G" TargetMode="External"/><Relationship Id="rId31" Type="http://schemas.openxmlformats.org/officeDocument/2006/relationships/hyperlink" Target="consultantplus://offline/ref=C6D779C92D99342ED2C60E42796A46541595342C9FE7BB0E1DBB8E0199845F7325B83DD8C6DAB4B0A97D07334C41CBDB99ADEECC137FB481t3r8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6D779C92D99342ED2C60E42796A4654149B3A2292E8BB0E1DBB8E0199845F7325B83DDEC5D1E0E0E5235E620B0AC6D884B1EECDt0rCG" TargetMode="External"/><Relationship Id="rId14" Type="http://schemas.openxmlformats.org/officeDocument/2006/relationships/hyperlink" Target="consultantplus://offline/ref=C6D779C92D99342ED2C60E42796A4654149A352C95E7BB0E1DBB8E0199845F7325B83DD8C6DAB4B3A17D07334C41CBDB99ADEECC137FB481t3r8G" TargetMode="External"/><Relationship Id="rId22" Type="http://schemas.openxmlformats.org/officeDocument/2006/relationships/hyperlink" Target="consultantplus://offline/ref=C6D779C92D99342ED2C60E42796A46541499342291E4BB0E1DBB8E0199845F7325B83DD8C6DAB4B3A77D07334C41CBDB99ADEECC137FB481t3r8G" TargetMode="External"/><Relationship Id="rId27" Type="http://schemas.openxmlformats.org/officeDocument/2006/relationships/hyperlink" Target="consultantplus://offline/ref=C6D779C92D99342ED2C60E42796A46541595342C9FE7BB0E1DBB8E0199845F7325B83DD8C6DAB4B0A07D07334C41CBDB99ADEECC137FB481t3r8G" TargetMode="External"/><Relationship Id="rId30" Type="http://schemas.openxmlformats.org/officeDocument/2006/relationships/hyperlink" Target="consultantplus://offline/ref=C6D779C92D99342ED2C60E42796A46541595342C9FE7BB0E1DBB8E0199845F7325B83DD8C6DAB4B0A47D07334C41CBDB99ADEECC137FB481t3r8G" TargetMode="External"/><Relationship Id="rId8" Type="http://schemas.openxmlformats.org/officeDocument/2006/relationships/hyperlink" Target="consultantplus://offline/ref=C6D779C92D99342ED2C60E42796A46541595342C9FE7BB0E1DBB8E0199845F7325B83DD8C6DAB4B1A47D07334C41CBDB99ADEECC137FB481t3r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Ябс Елена Эрвиновна</dc:creator>
  <cp:keywords/>
  <dc:description/>
  <cp:lastModifiedBy>Ябс Елена Эрвиновна</cp:lastModifiedBy>
  <cp:revision>1</cp:revision>
  <dcterms:created xsi:type="dcterms:W3CDTF">2021-03-03T06:43:00Z</dcterms:created>
  <dcterms:modified xsi:type="dcterms:W3CDTF">2021-03-03T06:44:00Z</dcterms:modified>
</cp:coreProperties>
</file>